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6BBE" w:rsidRDefault="00636BBE" w:rsidP="00636BBE">
      <w:pPr>
        <w:spacing w:after="0" w:line="480" w:lineRule="auto"/>
        <w:rPr>
          <w:rFonts w:ascii="Times New Roman" w:hAnsi="Times New Roman" w:cs="Times New Roman"/>
          <w:sz w:val="24"/>
          <w:szCs w:val="24"/>
        </w:rPr>
      </w:pPr>
      <w:bookmarkStart w:id="0" w:name="_GoBack"/>
      <w:bookmarkEnd w:id="0"/>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jc w:val="center"/>
        <w:rPr>
          <w:rFonts w:ascii="Times New Roman" w:hAnsi="Times New Roman" w:cs="Times New Roman"/>
          <w:sz w:val="24"/>
          <w:szCs w:val="24"/>
        </w:rPr>
      </w:pPr>
      <w:r w:rsidRPr="00636BBE">
        <w:rPr>
          <w:rFonts w:ascii="Times New Roman" w:hAnsi="Times New Roman" w:cs="Times New Roman"/>
          <w:sz w:val="24"/>
          <w:szCs w:val="24"/>
        </w:rPr>
        <w:t>Constructing and Administrating Questionnaire and Practical App</w:t>
      </w:r>
      <w:r>
        <w:rPr>
          <w:rFonts w:ascii="Times New Roman" w:hAnsi="Times New Roman" w:cs="Times New Roman"/>
          <w:sz w:val="24"/>
          <w:szCs w:val="24"/>
        </w:rPr>
        <w:t>lication</w:t>
      </w:r>
    </w:p>
    <w:p w:rsidR="00636BBE" w:rsidRDefault="00636BBE" w:rsidP="00636B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6BBE" w:rsidRPr="00636BBE" w:rsidRDefault="00636BBE" w:rsidP="00636B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rPr>
          <w:rFonts w:ascii="Times New Roman" w:hAnsi="Times New Roman" w:cs="Times New Roman"/>
          <w:sz w:val="24"/>
          <w:szCs w:val="24"/>
        </w:rPr>
      </w:pPr>
    </w:p>
    <w:p w:rsidR="00636BBE" w:rsidRDefault="00636BBE" w:rsidP="00636BBE">
      <w:pPr>
        <w:spacing w:after="0" w:line="480" w:lineRule="auto"/>
        <w:jc w:val="center"/>
        <w:rPr>
          <w:rFonts w:ascii="Times New Roman" w:hAnsi="Times New Roman" w:cs="Times New Roman"/>
          <w:sz w:val="24"/>
          <w:szCs w:val="24"/>
        </w:rPr>
      </w:pPr>
      <w:r w:rsidRPr="00636BBE">
        <w:rPr>
          <w:rFonts w:ascii="Times New Roman" w:hAnsi="Times New Roman" w:cs="Times New Roman"/>
          <w:sz w:val="24"/>
          <w:szCs w:val="24"/>
        </w:rPr>
        <w:lastRenderedPageBreak/>
        <w:t>Constructing and Administrating Questionnaire and Practical App</w:t>
      </w:r>
      <w:r>
        <w:rPr>
          <w:rFonts w:ascii="Times New Roman" w:hAnsi="Times New Roman" w:cs="Times New Roman"/>
          <w:sz w:val="24"/>
          <w:szCs w:val="24"/>
        </w:rPr>
        <w:t>lication</w:t>
      </w:r>
    </w:p>
    <w:p w:rsidR="00636BBE" w:rsidRPr="00636BBE" w:rsidRDefault="00636BBE" w:rsidP="00636BBE">
      <w:pPr>
        <w:spacing w:after="0" w:line="480" w:lineRule="auto"/>
        <w:ind w:firstLine="720"/>
        <w:rPr>
          <w:rFonts w:ascii="Times New Roman" w:hAnsi="Times New Roman" w:cs="Times New Roman"/>
          <w:sz w:val="24"/>
          <w:szCs w:val="24"/>
        </w:rPr>
      </w:pPr>
      <w:r w:rsidRPr="00636BBE">
        <w:rPr>
          <w:rFonts w:ascii="Times New Roman" w:hAnsi="Times New Roman" w:cs="Times New Roman"/>
          <w:sz w:val="24"/>
          <w:szCs w:val="24"/>
        </w:rPr>
        <w:t xml:space="preserve">A questionnaire is one of the methods used by the research during surveys to collect primary data in a given field of work.  Being one of the methods, a questionnaire can be tricky since it has various limitations that may result in certain errors of the data. It is one of the easiest and credible methods that a researcher can employ during the research, however, the researchers have to be aware of the disadvantages coming with its use. It is useful in the extraction and collection of information in the field of social sciences. This paper examines constructing and administrating questionnaire and the practical application in descriptive research. </w:t>
      </w:r>
    </w:p>
    <w:p w:rsidR="00636BBE" w:rsidRPr="00636BBE" w:rsidRDefault="00636BBE" w:rsidP="00636BBE">
      <w:pPr>
        <w:spacing w:after="0" w:line="480" w:lineRule="auto"/>
        <w:jc w:val="center"/>
        <w:rPr>
          <w:rFonts w:ascii="Times New Roman" w:hAnsi="Times New Roman" w:cs="Times New Roman"/>
          <w:b/>
          <w:sz w:val="24"/>
          <w:szCs w:val="24"/>
        </w:rPr>
      </w:pPr>
      <w:r w:rsidRPr="00636BBE">
        <w:rPr>
          <w:rFonts w:ascii="Times New Roman" w:hAnsi="Times New Roman" w:cs="Times New Roman"/>
          <w:b/>
          <w:sz w:val="24"/>
          <w:szCs w:val="24"/>
        </w:rPr>
        <w:t>Constructing and Administrating Questionnaire</w:t>
      </w:r>
    </w:p>
    <w:p w:rsidR="00636BBE" w:rsidRPr="00636BBE" w:rsidRDefault="00636BBE" w:rsidP="00636BBE">
      <w:pPr>
        <w:spacing w:after="0" w:line="480" w:lineRule="auto"/>
        <w:ind w:firstLine="720"/>
        <w:rPr>
          <w:rFonts w:ascii="Times New Roman" w:hAnsi="Times New Roman" w:cs="Times New Roman"/>
          <w:sz w:val="24"/>
          <w:szCs w:val="24"/>
        </w:rPr>
      </w:pPr>
      <w:r w:rsidRPr="00636BBE">
        <w:rPr>
          <w:rFonts w:ascii="Times New Roman" w:hAnsi="Times New Roman" w:cs="Times New Roman"/>
          <w:sz w:val="24"/>
          <w:szCs w:val="24"/>
        </w:rPr>
        <w:t xml:space="preserve">Descriptive research entails information that encompasses both qualitative and quantitative research methods. Descriptive research requires a research methodology that provides the perfect result and information in the research. However, the methods of information collection are critical and vital to achieving the objective of the research. One of the methods in place that researchers use is a questionnaire. According to Bird (2009), a questionnaire can help to provide reasonable and valuable information in a research. A questionnaire is also used to determine and collect information vital in the emergency units (Bird, 2009, p.1).  Using the right methodology provides the most appropriate information needed to evaluate the given research. </w:t>
      </w:r>
    </w:p>
    <w:p w:rsidR="00636BBE" w:rsidRPr="00636BBE" w:rsidRDefault="00636BBE" w:rsidP="00636BBE">
      <w:pPr>
        <w:spacing w:after="0" w:line="480" w:lineRule="auto"/>
        <w:ind w:firstLine="720"/>
        <w:rPr>
          <w:rFonts w:ascii="Times New Roman" w:hAnsi="Times New Roman" w:cs="Times New Roman"/>
          <w:sz w:val="24"/>
          <w:szCs w:val="24"/>
        </w:rPr>
      </w:pPr>
      <w:r w:rsidRPr="00636BBE">
        <w:rPr>
          <w:rFonts w:ascii="Times New Roman" w:hAnsi="Times New Roman" w:cs="Times New Roman"/>
          <w:sz w:val="24"/>
          <w:szCs w:val="24"/>
        </w:rPr>
        <w:t xml:space="preserve">Constructing and administrating a questionnaire is important since the questionnaire has various benefits. Bowling (2005) indicates that a questionnaire is cost effective. This is because the cost of handling the process of getting the information from the participant is cheap. Moreover, a questionnaire is time conscious since a researcher may decide to use different media such as the internet to ask the questions. The use of the internet can also speed the process of getting feedback from the participants. However, this whole process may be inhibited by some </w:t>
      </w:r>
      <w:r w:rsidRPr="00636BBE">
        <w:rPr>
          <w:rFonts w:ascii="Times New Roman" w:hAnsi="Times New Roman" w:cs="Times New Roman"/>
          <w:sz w:val="24"/>
          <w:szCs w:val="24"/>
        </w:rPr>
        <w:lastRenderedPageBreak/>
        <w:t xml:space="preserve">limits that may cause errors to the research. Although the questionnaire can be cost-effective and cheap, the majority of the reports indicate that it leads to low return rates (McColl, Jacoby, Thomas, </w:t>
      </w:r>
      <w:proofErr w:type="spellStart"/>
      <w:r w:rsidRPr="00636BBE">
        <w:rPr>
          <w:rFonts w:ascii="Times New Roman" w:hAnsi="Times New Roman" w:cs="Times New Roman"/>
          <w:sz w:val="24"/>
          <w:szCs w:val="24"/>
        </w:rPr>
        <w:t>Soutter</w:t>
      </w:r>
      <w:proofErr w:type="spellEnd"/>
      <w:r w:rsidRPr="00636BBE">
        <w:rPr>
          <w:rFonts w:ascii="Times New Roman" w:hAnsi="Times New Roman" w:cs="Times New Roman"/>
          <w:sz w:val="24"/>
          <w:szCs w:val="24"/>
        </w:rPr>
        <w:t xml:space="preserve"> and Bamford, 2001, p 3). A questionnaire may seem to be easier; however, it is tricky especially being in the field where the participants exhibit different attitudes. This can be a challenge to a researcher. According to Goddard and Villanova (2006), the researcher using questionnaire risks the challenge of lower return rate from the participants. This is one of the effects of applying questionnaire as Bowling (2005) demonstrates. According to Bowling (2005), the mode is crucial and important to get the required information from the participants. However, there are tips that can lead to constructing a successful questionnaire in a research. </w:t>
      </w:r>
    </w:p>
    <w:p w:rsidR="00636BBE" w:rsidRPr="00636BBE" w:rsidRDefault="00636BBE" w:rsidP="00636BBE">
      <w:pPr>
        <w:spacing w:after="0" w:line="480" w:lineRule="auto"/>
        <w:jc w:val="center"/>
        <w:rPr>
          <w:rFonts w:ascii="Times New Roman" w:hAnsi="Times New Roman" w:cs="Times New Roman"/>
          <w:b/>
          <w:sz w:val="24"/>
          <w:szCs w:val="24"/>
        </w:rPr>
      </w:pPr>
      <w:r w:rsidRPr="00636BBE">
        <w:rPr>
          <w:rFonts w:ascii="Times New Roman" w:hAnsi="Times New Roman" w:cs="Times New Roman"/>
          <w:b/>
          <w:sz w:val="24"/>
          <w:szCs w:val="24"/>
        </w:rPr>
        <w:t>Practical Application</w:t>
      </w:r>
    </w:p>
    <w:p w:rsidR="00636BBE" w:rsidRPr="00636BBE" w:rsidRDefault="00636BBE" w:rsidP="00636BBE">
      <w:pPr>
        <w:spacing w:after="0" w:line="480" w:lineRule="auto"/>
        <w:ind w:firstLine="720"/>
        <w:rPr>
          <w:rFonts w:ascii="Times New Roman" w:hAnsi="Times New Roman" w:cs="Times New Roman"/>
          <w:sz w:val="24"/>
          <w:szCs w:val="24"/>
        </w:rPr>
      </w:pPr>
      <w:r w:rsidRPr="00636BBE">
        <w:rPr>
          <w:rFonts w:ascii="Times New Roman" w:hAnsi="Times New Roman" w:cs="Times New Roman"/>
          <w:sz w:val="24"/>
          <w:szCs w:val="24"/>
        </w:rPr>
        <w:t xml:space="preserve">Applying a questionnaire in a descriptive research requires some level of success in the construction of the tips to be used. According to Bowling (2005), the researcher has to construct a questionnaire in a professional and attractive manner that would attract the teams or participants in the questionnaire. It useful that the code of response to be determined in advance before the applying questionnaire. The application of the questionnaire requires simplicity, and definite language to help the respondents in understanding. McColl et al (2001) assert that the designing of the questionnaire should be kept short. This is to enhance the understanding of the respondents limiting the cases of confusion. The application of questionnaire in descriptive research needs the researcher to develop the check for consistency. The questions should follow some lines that assist the respondent in answering. Moreover, it is advisable to get in touch with at least one pilot study. This will enhance the validity of the questions to the respondents. The technology is crucial in the application of a questionnaire. The technology can be used to enhance the process of a questionnaire. The researcher can use email or paper mails to pose the </w:t>
      </w:r>
      <w:r w:rsidRPr="00636BBE">
        <w:rPr>
          <w:rFonts w:ascii="Times New Roman" w:hAnsi="Times New Roman" w:cs="Times New Roman"/>
          <w:sz w:val="24"/>
          <w:szCs w:val="24"/>
        </w:rPr>
        <w:lastRenderedPageBreak/>
        <w:t>questions to the respondents. The computer can be used in the situations where the researcher and the respondents are close. The computer acts as the media to administer the questionnaires to the respondents. The technology can help the researcher to track his/her respondent. Using the database from computers the researcher can track the response of the participants. However, this does not guarantee the success of the response by the participants. Thus, maximizing the return of the respondent is important. The researcher can motivate his/her respondents, persist regularly, be accurate about the time and make a good relationship with the respondent.</w:t>
      </w:r>
    </w:p>
    <w:p w:rsidR="00E307DE" w:rsidRDefault="00636BBE" w:rsidP="00636BBE">
      <w:pPr>
        <w:spacing w:after="0" w:line="480" w:lineRule="auto"/>
        <w:ind w:firstLine="720"/>
        <w:rPr>
          <w:rFonts w:ascii="Times New Roman" w:hAnsi="Times New Roman" w:cs="Times New Roman"/>
          <w:sz w:val="24"/>
          <w:szCs w:val="24"/>
        </w:rPr>
      </w:pPr>
      <w:r w:rsidRPr="00636BBE">
        <w:rPr>
          <w:rFonts w:ascii="Times New Roman" w:hAnsi="Times New Roman" w:cs="Times New Roman"/>
          <w:sz w:val="24"/>
          <w:szCs w:val="24"/>
        </w:rPr>
        <w:t xml:space="preserve">In conclusion, this paper has examined constructing and administrating questionnaire and the practical application. A questionnaire is cost effective and cheap; however, it has challenges such as low return rates. Its application requires the researcher to be precise, construct a professional and attractive questionnaire, determine the code of response in advance, have consistency and use simple language. Regular persist and motivation can be used </w:t>
      </w:r>
      <w:r>
        <w:rPr>
          <w:rFonts w:ascii="Times New Roman" w:hAnsi="Times New Roman" w:cs="Times New Roman"/>
          <w:sz w:val="24"/>
          <w:szCs w:val="24"/>
        </w:rPr>
        <w:t xml:space="preserve">to maximize the return rate.  </w:t>
      </w: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ind w:firstLine="720"/>
        <w:rPr>
          <w:rFonts w:ascii="Times New Roman" w:hAnsi="Times New Roman" w:cs="Times New Roman"/>
          <w:sz w:val="24"/>
          <w:szCs w:val="24"/>
        </w:rPr>
      </w:pPr>
    </w:p>
    <w:p w:rsidR="00636BBE" w:rsidRDefault="00636BBE" w:rsidP="00636B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36BBE" w:rsidRPr="00AE7AF4" w:rsidRDefault="00636BBE" w:rsidP="00636BBE">
      <w:pPr>
        <w:spacing w:after="0" w:line="480" w:lineRule="auto"/>
        <w:ind w:left="720" w:hanging="720"/>
        <w:rPr>
          <w:rFonts w:ascii="Times New Roman" w:hAnsi="Times New Roman" w:cs="Times New Roman"/>
          <w:color w:val="222222"/>
          <w:sz w:val="24"/>
          <w:szCs w:val="24"/>
          <w:shd w:val="clear" w:color="auto" w:fill="FFFFFF"/>
        </w:rPr>
      </w:pPr>
      <w:r w:rsidRPr="00AE7AF4">
        <w:rPr>
          <w:rFonts w:ascii="Times New Roman" w:hAnsi="Times New Roman" w:cs="Times New Roman"/>
          <w:color w:val="222222"/>
          <w:sz w:val="24"/>
          <w:szCs w:val="24"/>
          <w:shd w:val="clear" w:color="auto" w:fill="FFFFFF"/>
        </w:rPr>
        <w:t>Bird, D. K. (2009). The use of questionnaires for acquiring information on public perception of natural hazards and risk mitigation–a review of current knowledge and practice. </w:t>
      </w:r>
      <w:r w:rsidRPr="00AE7AF4">
        <w:rPr>
          <w:rFonts w:ascii="Times New Roman" w:hAnsi="Times New Roman" w:cs="Times New Roman"/>
          <w:i/>
          <w:iCs/>
          <w:color w:val="222222"/>
          <w:sz w:val="24"/>
          <w:szCs w:val="24"/>
          <w:shd w:val="clear" w:color="auto" w:fill="FFFFFF"/>
        </w:rPr>
        <w:t>Natural Hazards and Earth System Sciences</w:t>
      </w:r>
      <w:r w:rsidRPr="00AE7AF4">
        <w:rPr>
          <w:rFonts w:ascii="Times New Roman" w:hAnsi="Times New Roman" w:cs="Times New Roman"/>
          <w:color w:val="222222"/>
          <w:sz w:val="24"/>
          <w:szCs w:val="24"/>
          <w:shd w:val="clear" w:color="auto" w:fill="FFFFFF"/>
        </w:rPr>
        <w:t>, </w:t>
      </w:r>
      <w:r w:rsidRPr="00AE7AF4">
        <w:rPr>
          <w:rFonts w:ascii="Times New Roman" w:hAnsi="Times New Roman" w:cs="Times New Roman"/>
          <w:i/>
          <w:iCs/>
          <w:color w:val="222222"/>
          <w:sz w:val="24"/>
          <w:szCs w:val="24"/>
          <w:shd w:val="clear" w:color="auto" w:fill="FFFFFF"/>
        </w:rPr>
        <w:t>9</w:t>
      </w:r>
      <w:r w:rsidRPr="00AE7AF4">
        <w:rPr>
          <w:rFonts w:ascii="Times New Roman" w:hAnsi="Times New Roman" w:cs="Times New Roman"/>
          <w:color w:val="222222"/>
          <w:sz w:val="24"/>
          <w:szCs w:val="24"/>
          <w:shd w:val="clear" w:color="auto" w:fill="FFFFFF"/>
        </w:rPr>
        <w:t>(4), 1307-1325. Retrieved from https://www.nat-hazards-earth-syst-sci.net/9/1307/2009/nhess-9-1307-2009.pdf</w:t>
      </w:r>
    </w:p>
    <w:p w:rsidR="00636BBE" w:rsidRPr="00AE7AF4" w:rsidRDefault="00636BBE" w:rsidP="00636BBE">
      <w:pPr>
        <w:spacing w:after="0" w:line="480" w:lineRule="auto"/>
        <w:ind w:left="720" w:hanging="720"/>
        <w:rPr>
          <w:rFonts w:ascii="Times New Roman" w:hAnsi="Times New Roman" w:cs="Times New Roman"/>
          <w:color w:val="222222"/>
          <w:sz w:val="24"/>
          <w:szCs w:val="24"/>
          <w:shd w:val="clear" w:color="auto" w:fill="FFFFFF"/>
        </w:rPr>
      </w:pPr>
      <w:r w:rsidRPr="00AE7AF4">
        <w:rPr>
          <w:rFonts w:ascii="Times New Roman" w:hAnsi="Times New Roman" w:cs="Times New Roman"/>
          <w:color w:val="222222"/>
          <w:sz w:val="24"/>
          <w:szCs w:val="24"/>
          <w:shd w:val="clear" w:color="auto" w:fill="FFFFFF"/>
        </w:rPr>
        <w:t>Bowling, A. (2005). Mode of questionnaire administration can have serious effects on data quality. </w:t>
      </w:r>
      <w:r w:rsidRPr="00AE7AF4">
        <w:rPr>
          <w:rFonts w:ascii="Times New Roman" w:hAnsi="Times New Roman" w:cs="Times New Roman"/>
          <w:i/>
          <w:iCs/>
          <w:color w:val="222222"/>
          <w:sz w:val="24"/>
          <w:szCs w:val="24"/>
          <w:shd w:val="clear" w:color="auto" w:fill="FFFFFF"/>
        </w:rPr>
        <w:t>Journal of public health</w:t>
      </w:r>
      <w:r w:rsidRPr="00AE7AF4">
        <w:rPr>
          <w:rFonts w:ascii="Times New Roman" w:hAnsi="Times New Roman" w:cs="Times New Roman"/>
          <w:color w:val="222222"/>
          <w:sz w:val="24"/>
          <w:szCs w:val="24"/>
          <w:shd w:val="clear" w:color="auto" w:fill="FFFFFF"/>
        </w:rPr>
        <w:t>, </w:t>
      </w:r>
      <w:r w:rsidRPr="00AE7AF4">
        <w:rPr>
          <w:rFonts w:ascii="Times New Roman" w:hAnsi="Times New Roman" w:cs="Times New Roman"/>
          <w:i/>
          <w:iCs/>
          <w:color w:val="222222"/>
          <w:sz w:val="24"/>
          <w:szCs w:val="24"/>
          <w:shd w:val="clear" w:color="auto" w:fill="FFFFFF"/>
        </w:rPr>
        <w:t>27</w:t>
      </w:r>
      <w:r w:rsidRPr="00AE7AF4">
        <w:rPr>
          <w:rFonts w:ascii="Times New Roman" w:hAnsi="Times New Roman" w:cs="Times New Roman"/>
          <w:color w:val="222222"/>
          <w:sz w:val="24"/>
          <w:szCs w:val="24"/>
          <w:shd w:val="clear" w:color="auto" w:fill="FFFFFF"/>
        </w:rPr>
        <w:t>(3), 281-291. Retrieved from</w:t>
      </w:r>
      <w:r w:rsidRPr="00AE7AF4">
        <w:rPr>
          <w:rFonts w:ascii="Times New Roman" w:hAnsi="Times New Roman" w:cs="Times New Roman"/>
          <w:sz w:val="24"/>
          <w:szCs w:val="24"/>
        </w:rPr>
        <w:t xml:space="preserve"> </w:t>
      </w:r>
      <w:r w:rsidRPr="00AE7AF4">
        <w:rPr>
          <w:rFonts w:ascii="Times New Roman" w:hAnsi="Times New Roman" w:cs="Times New Roman"/>
          <w:color w:val="222222"/>
          <w:sz w:val="24"/>
          <w:szCs w:val="24"/>
          <w:shd w:val="clear" w:color="auto" w:fill="FFFFFF"/>
        </w:rPr>
        <w:t>https://academic.oup.com/jpubhealth/article/27/3/281/1511097</w:t>
      </w:r>
    </w:p>
    <w:p w:rsidR="00636BBE" w:rsidRPr="00AE7AF4" w:rsidRDefault="00636BBE" w:rsidP="00636BBE">
      <w:pPr>
        <w:spacing w:after="0" w:line="480" w:lineRule="auto"/>
        <w:ind w:left="720" w:hanging="720"/>
        <w:rPr>
          <w:rFonts w:ascii="Times New Roman" w:hAnsi="Times New Roman" w:cs="Times New Roman"/>
          <w:color w:val="222222"/>
          <w:sz w:val="24"/>
          <w:szCs w:val="24"/>
          <w:shd w:val="clear" w:color="auto" w:fill="FFFFFF"/>
        </w:rPr>
      </w:pPr>
      <w:r w:rsidRPr="00AE7AF4">
        <w:rPr>
          <w:rFonts w:ascii="Times New Roman" w:hAnsi="Times New Roman" w:cs="Times New Roman"/>
          <w:color w:val="222222"/>
          <w:sz w:val="24"/>
          <w:szCs w:val="24"/>
          <w:shd w:val="clear" w:color="auto" w:fill="FFFFFF"/>
        </w:rPr>
        <w:t>Goddard III, R. D., &amp; Villanova, P. (2006). Designing surveys and questionnaires for research. </w:t>
      </w:r>
      <w:r w:rsidRPr="00AE7AF4">
        <w:rPr>
          <w:rFonts w:ascii="Times New Roman" w:hAnsi="Times New Roman" w:cs="Times New Roman"/>
          <w:i/>
          <w:iCs/>
          <w:color w:val="222222"/>
          <w:sz w:val="24"/>
          <w:szCs w:val="24"/>
          <w:shd w:val="clear" w:color="auto" w:fill="FFFFFF"/>
        </w:rPr>
        <w:t>The psychology research handbook: A guide for graduate students and research assistants</w:t>
      </w:r>
      <w:r w:rsidRPr="00AE7AF4">
        <w:rPr>
          <w:rFonts w:ascii="Times New Roman" w:hAnsi="Times New Roman" w:cs="Times New Roman"/>
          <w:color w:val="222222"/>
          <w:sz w:val="24"/>
          <w:szCs w:val="24"/>
          <w:shd w:val="clear" w:color="auto" w:fill="FFFFFF"/>
        </w:rPr>
        <w:t>, 114-125. Retrieved from</w:t>
      </w:r>
      <w:r w:rsidRPr="00AE7AF4">
        <w:rPr>
          <w:rFonts w:ascii="Times New Roman" w:hAnsi="Times New Roman" w:cs="Times New Roman"/>
          <w:sz w:val="24"/>
          <w:szCs w:val="24"/>
        </w:rPr>
        <w:t xml:space="preserve"> </w:t>
      </w:r>
      <w:r w:rsidRPr="00AE7AF4">
        <w:rPr>
          <w:rFonts w:ascii="Times New Roman" w:hAnsi="Times New Roman" w:cs="Times New Roman"/>
          <w:color w:val="222222"/>
          <w:sz w:val="24"/>
          <w:szCs w:val="24"/>
          <w:shd w:val="clear" w:color="auto" w:fill="FFFFFF"/>
        </w:rPr>
        <w:t>https://books.google.com/books?hl=en&amp;lr=&amp;id=tb5yAwAAQBAJ&amp;oi=fnd&amp;pg=PA114&amp;dq=Surveys+and+Questionnaires&amp;ots=rvr60vANFC&amp;sig=C8WHLiskIVMi_KLUexs0iwkVPuA&amp;redir_esc=y#v=onepage&amp;q=Surveys%20and%20Questionnaires&amp;f=false</w:t>
      </w:r>
    </w:p>
    <w:p w:rsidR="00636BBE" w:rsidRPr="00AE7AF4" w:rsidRDefault="00636BBE" w:rsidP="00636BBE">
      <w:pPr>
        <w:spacing w:after="0" w:line="480" w:lineRule="auto"/>
        <w:ind w:left="720" w:hanging="720"/>
        <w:rPr>
          <w:rFonts w:ascii="Times New Roman" w:hAnsi="Times New Roman" w:cs="Times New Roman"/>
          <w:sz w:val="24"/>
          <w:szCs w:val="24"/>
        </w:rPr>
      </w:pPr>
      <w:r w:rsidRPr="00AE7AF4">
        <w:rPr>
          <w:rFonts w:ascii="Times New Roman" w:hAnsi="Times New Roman" w:cs="Times New Roman"/>
          <w:color w:val="222222"/>
          <w:sz w:val="24"/>
          <w:szCs w:val="24"/>
          <w:shd w:val="clear" w:color="auto" w:fill="FFFFFF"/>
        </w:rPr>
        <w:t xml:space="preserve">McColl, E., Jacoby, A., Thomas, L., </w:t>
      </w:r>
      <w:proofErr w:type="spellStart"/>
      <w:r w:rsidRPr="00AE7AF4">
        <w:rPr>
          <w:rFonts w:ascii="Times New Roman" w:hAnsi="Times New Roman" w:cs="Times New Roman"/>
          <w:color w:val="222222"/>
          <w:sz w:val="24"/>
          <w:szCs w:val="24"/>
          <w:shd w:val="clear" w:color="auto" w:fill="FFFFFF"/>
        </w:rPr>
        <w:t>Soutter</w:t>
      </w:r>
      <w:proofErr w:type="spellEnd"/>
      <w:r w:rsidRPr="00AE7AF4">
        <w:rPr>
          <w:rFonts w:ascii="Times New Roman" w:hAnsi="Times New Roman" w:cs="Times New Roman"/>
          <w:color w:val="222222"/>
          <w:sz w:val="24"/>
          <w:szCs w:val="24"/>
          <w:shd w:val="clear" w:color="auto" w:fill="FFFFFF"/>
        </w:rPr>
        <w:t>, J., Bamford, C., Steen, N., ... &amp; Bond, J. (2001). </w:t>
      </w:r>
      <w:r w:rsidRPr="00AE7AF4">
        <w:rPr>
          <w:rFonts w:ascii="Times New Roman" w:hAnsi="Times New Roman" w:cs="Times New Roman"/>
          <w:i/>
          <w:iCs/>
          <w:color w:val="222222"/>
          <w:sz w:val="24"/>
          <w:szCs w:val="24"/>
          <w:shd w:val="clear" w:color="auto" w:fill="FFFFFF"/>
        </w:rPr>
        <w:t>Design and use of questionnaires: a review of best practice applicable to surveys of health service staff and patients</w:t>
      </w:r>
      <w:r w:rsidRPr="00AE7AF4">
        <w:rPr>
          <w:rFonts w:ascii="Times New Roman" w:hAnsi="Times New Roman" w:cs="Times New Roman"/>
          <w:color w:val="222222"/>
          <w:sz w:val="24"/>
          <w:szCs w:val="24"/>
          <w:shd w:val="clear" w:color="auto" w:fill="FFFFFF"/>
        </w:rPr>
        <w:t>. Core Research. Retrieved from</w:t>
      </w:r>
      <w:r w:rsidRPr="00AE7AF4">
        <w:rPr>
          <w:rFonts w:ascii="Times New Roman" w:hAnsi="Times New Roman" w:cs="Times New Roman"/>
          <w:sz w:val="24"/>
          <w:szCs w:val="24"/>
        </w:rPr>
        <w:t xml:space="preserve"> </w:t>
      </w:r>
      <w:r w:rsidRPr="00AE7AF4">
        <w:rPr>
          <w:rFonts w:ascii="Times New Roman" w:hAnsi="Times New Roman" w:cs="Times New Roman"/>
          <w:color w:val="222222"/>
          <w:sz w:val="24"/>
          <w:szCs w:val="24"/>
          <w:shd w:val="clear" w:color="auto" w:fill="FFFFFF"/>
        </w:rPr>
        <w:t>http://med-fom-familymed-research.sites.olt.ubc.ca/files/2012/03/HTA_questionnaires7810.pdf</w:t>
      </w:r>
    </w:p>
    <w:p w:rsidR="00636BBE" w:rsidRDefault="00636BBE" w:rsidP="00636BB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636BBE" w:rsidSect="00636B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EE6" w:rsidRDefault="000E4EE6" w:rsidP="00636BBE">
      <w:pPr>
        <w:spacing w:after="0" w:line="240" w:lineRule="auto"/>
      </w:pPr>
      <w:r>
        <w:separator/>
      </w:r>
    </w:p>
  </w:endnote>
  <w:endnote w:type="continuationSeparator" w:id="0">
    <w:p w:rsidR="000E4EE6" w:rsidRDefault="000E4EE6" w:rsidP="00636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EE6" w:rsidRDefault="000E4EE6" w:rsidP="00636BBE">
      <w:pPr>
        <w:spacing w:after="0" w:line="240" w:lineRule="auto"/>
      </w:pPr>
      <w:r>
        <w:separator/>
      </w:r>
    </w:p>
  </w:footnote>
  <w:footnote w:type="continuationSeparator" w:id="0">
    <w:p w:rsidR="000E4EE6" w:rsidRDefault="000E4EE6" w:rsidP="00636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6BBE" w:rsidRPr="00636BBE" w:rsidRDefault="00636BBE" w:rsidP="00636BBE">
    <w:pPr>
      <w:pStyle w:val="Header"/>
      <w:rPr>
        <w:rFonts w:ascii="Times New Roman" w:hAnsi="Times New Roman" w:cs="Times New Roman"/>
        <w:sz w:val="24"/>
        <w:szCs w:val="24"/>
      </w:rPr>
    </w:pPr>
    <w:r w:rsidRPr="00636BBE">
      <w:rPr>
        <w:rFonts w:ascii="Times New Roman" w:hAnsi="Times New Roman" w:cs="Times New Roman"/>
        <w:sz w:val="24"/>
        <w:szCs w:val="24"/>
      </w:rPr>
      <w:t>CONSTRUCTING AND ADMINISTRATING QUESTIONNAIRE</w:t>
    </w:r>
    <w:r w:rsidRPr="00636BBE">
      <w:rPr>
        <w:rFonts w:ascii="Times New Roman" w:hAnsi="Times New Roman" w:cs="Times New Roman"/>
        <w:sz w:val="24"/>
        <w:szCs w:val="24"/>
      </w:rPr>
      <w:tab/>
    </w:r>
    <w:r w:rsidRPr="00636BBE">
      <w:rPr>
        <w:rFonts w:ascii="Times New Roman" w:hAnsi="Times New Roman" w:cs="Times New Roman"/>
        <w:sz w:val="24"/>
        <w:szCs w:val="24"/>
      </w:rPr>
      <w:fldChar w:fldCharType="begin"/>
    </w:r>
    <w:r w:rsidRPr="00636BBE">
      <w:rPr>
        <w:rFonts w:ascii="Times New Roman" w:hAnsi="Times New Roman" w:cs="Times New Roman"/>
        <w:sz w:val="24"/>
        <w:szCs w:val="24"/>
      </w:rPr>
      <w:instrText xml:space="preserve"> PAGE   \* MERGEFORMAT </w:instrText>
    </w:r>
    <w:r w:rsidRPr="00636BBE">
      <w:rPr>
        <w:rFonts w:ascii="Times New Roman" w:hAnsi="Times New Roman" w:cs="Times New Roman"/>
        <w:sz w:val="24"/>
        <w:szCs w:val="24"/>
      </w:rPr>
      <w:fldChar w:fldCharType="separate"/>
    </w:r>
    <w:r>
      <w:rPr>
        <w:rFonts w:ascii="Times New Roman" w:hAnsi="Times New Roman" w:cs="Times New Roman"/>
        <w:noProof/>
        <w:sz w:val="24"/>
        <w:szCs w:val="24"/>
      </w:rPr>
      <w:t>2</w:t>
    </w:r>
    <w:r w:rsidRPr="00636BBE">
      <w:rPr>
        <w:rFonts w:ascii="Times New Roman" w:hAnsi="Times New Roman" w:cs="Times New Roman"/>
        <w:noProof/>
        <w:sz w:val="24"/>
        <w:szCs w:val="24"/>
      </w:rPr>
      <w:fldChar w:fldCharType="end"/>
    </w:r>
  </w:p>
  <w:p w:rsidR="00636BBE" w:rsidRDefault="00636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6BBE" w:rsidRPr="00636BBE" w:rsidRDefault="00636BBE">
    <w:pPr>
      <w:pStyle w:val="Header"/>
      <w:rPr>
        <w:rFonts w:ascii="Times New Roman" w:hAnsi="Times New Roman" w:cs="Times New Roman"/>
        <w:sz w:val="24"/>
        <w:szCs w:val="24"/>
      </w:rPr>
    </w:pPr>
    <w:r w:rsidRPr="00636BBE">
      <w:rPr>
        <w:rFonts w:ascii="Times New Roman" w:hAnsi="Times New Roman" w:cs="Times New Roman"/>
        <w:sz w:val="24"/>
        <w:szCs w:val="24"/>
      </w:rPr>
      <w:t>Running head: CONSTRUCTING AND ADMINISTRATING QUESTIONNAIRE</w:t>
    </w:r>
    <w:r w:rsidRPr="00636BBE">
      <w:rPr>
        <w:rFonts w:ascii="Times New Roman" w:hAnsi="Times New Roman" w:cs="Times New Roman"/>
        <w:sz w:val="24"/>
        <w:szCs w:val="24"/>
      </w:rPr>
      <w:tab/>
    </w:r>
    <w:r w:rsidRPr="00636BBE">
      <w:rPr>
        <w:rFonts w:ascii="Times New Roman" w:hAnsi="Times New Roman" w:cs="Times New Roman"/>
        <w:sz w:val="24"/>
        <w:szCs w:val="24"/>
      </w:rPr>
      <w:fldChar w:fldCharType="begin"/>
    </w:r>
    <w:r w:rsidRPr="00636BBE">
      <w:rPr>
        <w:rFonts w:ascii="Times New Roman" w:hAnsi="Times New Roman" w:cs="Times New Roman"/>
        <w:sz w:val="24"/>
        <w:szCs w:val="24"/>
      </w:rPr>
      <w:instrText xml:space="preserve"> PAGE   \* MERGEFORMAT </w:instrText>
    </w:r>
    <w:r w:rsidRPr="00636BBE">
      <w:rPr>
        <w:rFonts w:ascii="Times New Roman" w:hAnsi="Times New Roman" w:cs="Times New Roman"/>
        <w:sz w:val="24"/>
        <w:szCs w:val="24"/>
      </w:rPr>
      <w:fldChar w:fldCharType="separate"/>
    </w:r>
    <w:r>
      <w:rPr>
        <w:rFonts w:ascii="Times New Roman" w:hAnsi="Times New Roman" w:cs="Times New Roman"/>
        <w:noProof/>
        <w:sz w:val="24"/>
        <w:szCs w:val="24"/>
      </w:rPr>
      <w:t>1</w:t>
    </w:r>
    <w:r w:rsidRPr="00636B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1NDQ3MTEyNzE0MjNU0lEKTi0uzszPAykwrAUAMWy27ywAAAA="/>
  </w:docVars>
  <w:rsids>
    <w:rsidRoot w:val="0080297E"/>
    <w:rsid w:val="000E4EE6"/>
    <w:rsid w:val="001765E4"/>
    <w:rsid w:val="0031670A"/>
    <w:rsid w:val="00447819"/>
    <w:rsid w:val="004913EF"/>
    <w:rsid w:val="004B4F51"/>
    <w:rsid w:val="00505F4D"/>
    <w:rsid w:val="005D3719"/>
    <w:rsid w:val="00636BBE"/>
    <w:rsid w:val="0080297E"/>
    <w:rsid w:val="00962E50"/>
    <w:rsid w:val="00967593"/>
    <w:rsid w:val="00AC0474"/>
    <w:rsid w:val="00B1099A"/>
    <w:rsid w:val="00D00247"/>
    <w:rsid w:val="00E307DE"/>
    <w:rsid w:val="00F412D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8AA425-4718-4468-9D9F-F86696BC1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36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BBE"/>
  </w:style>
  <w:style w:type="paragraph" w:styleId="Footer">
    <w:name w:val="footer"/>
    <w:basedOn w:val="Normal"/>
    <w:link w:val="FooterChar"/>
    <w:uiPriority w:val="99"/>
    <w:unhideWhenUsed/>
    <w:rsid w:val="00636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2018-11-12T15:56:00Z</dcterms:created>
  <dcterms:modified xsi:type="dcterms:W3CDTF">2018-11-12T15:56:00Z</dcterms:modified>
</cp:coreProperties>
</file>